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3F2F19" w14:textId="58F99727" w:rsidR="003B75A4" w:rsidRDefault="003D13E2">
      <w:r>
        <w:rPr>
          <w:noProof/>
        </w:rPr>
        <w:drawing>
          <wp:inline distT="0" distB="0" distL="0" distR="0" wp14:anchorId="7A28A62E" wp14:editId="047C2BF3">
            <wp:extent cx="5895975" cy="1538773"/>
            <wp:effectExtent l="0" t="0" r="0" b="4445"/>
            <wp:docPr id="306139589" name="Picture 1" descr="A graphic of a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139589" name="Picture 1" descr="A graphic of a logo&#10;&#10;Description automatically generated with medium confidence"/>
                    <pic:cNvPicPr/>
                  </pic:nvPicPr>
                  <pic:blipFill rotWithShape="1">
                    <a:blip r:embed="rId5" cstate="print">
                      <a:extLst>
                        <a:ext uri="{28A0092B-C50C-407E-A947-70E740481C1C}">
                          <a14:useLocalDpi xmlns:a14="http://schemas.microsoft.com/office/drawing/2010/main" val="0"/>
                        </a:ext>
                      </a:extLst>
                    </a:blip>
                    <a:srcRect t="25834" b="25831"/>
                    <a:stretch/>
                  </pic:blipFill>
                  <pic:spPr bwMode="auto">
                    <a:xfrm>
                      <a:off x="0" y="0"/>
                      <a:ext cx="5973386" cy="1558976"/>
                    </a:xfrm>
                    <a:prstGeom prst="rect">
                      <a:avLst/>
                    </a:prstGeom>
                    <a:ln>
                      <a:noFill/>
                    </a:ln>
                    <a:extLst>
                      <a:ext uri="{53640926-AAD7-44D8-BBD7-CCE9431645EC}">
                        <a14:shadowObscured xmlns:a14="http://schemas.microsoft.com/office/drawing/2010/main"/>
                      </a:ext>
                    </a:extLst>
                  </pic:spPr>
                </pic:pic>
              </a:graphicData>
            </a:graphic>
          </wp:inline>
        </w:drawing>
      </w:r>
    </w:p>
    <w:p w14:paraId="4C899D7E" w14:textId="77777777" w:rsidR="003D13E2" w:rsidRDefault="003D13E2" w:rsidP="003D13E2">
      <w:pPr>
        <w:jc w:val="center"/>
        <w:rPr>
          <w:b/>
          <w:bCs/>
          <w:sz w:val="28"/>
        </w:rPr>
      </w:pPr>
    </w:p>
    <w:p w14:paraId="0BF69083" w14:textId="115387B3" w:rsidR="003D13E2" w:rsidRDefault="003D13E2" w:rsidP="003D13E2">
      <w:pPr>
        <w:jc w:val="center"/>
        <w:rPr>
          <w:b/>
          <w:bCs/>
          <w:sz w:val="28"/>
        </w:rPr>
      </w:pPr>
      <w:r>
        <w:rPr>
          <w:b/>
          <w:bCs/>
          <w:sz w:val="28"/>
        </w:rPr>
        <w:t>Idaho Constitutional Money Act</w:t>
      </w:r>
    </w:p>
    <w:p w14:paraId="7E8536A9" w14:textId="544E4994" w:rsidR="003D13E2" w:rsidRDefault="003D13E2" w:rsidP="003D13E2">
      <w:r>
        <w:t>SECTION 1. Investment of Idle Moneys into Gold and Silver</w:t>
      </w:r>
    </w:p>
    <w:p w14:paraId="1F99F898" w14:textId="26B69DC1" w:rsidR="003D13E2" w:rsidRPr="003D13E2" w:rsidRDefault="003D13E2" w:rsidP="003D13E2">
      <w:pPr>
        <w:pStyle w:val="ListParagraph"/>
        <w:numPr>
          <w:ilvl w:val="0"/>
          <w:numId w:val="1"/>
        </w:numPr>
      </w:pPr>
      <w:r>
        <w:t>Physical gold and silver, owned directly. Gold and silver held under this subsection shall be maintained securely in a depository for precious metals constructed, at a minimum, to currently accepted industry standards for secure storage and located within the geographical boundaries of the state. If no depository meeting the requirements of this subsection exists in this state, the state treasurer shall select a qualifying depository in a contiguous state. The state treasurer shall ensure that the gold and silver held in a qualifying depository under this subsection is insured, independently audited, and physically segregated from other assets.</w:t>
      </w:r>
    </w:p>
    <w:sectPr w:rsidR="003D13E2" w:rsidRPr="003D13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1159C0"/>
    <w:multiLevelType w:val="hybridMultilevel"/>
    <w:tmpl w:val="0F2A19A8"/>
    <w:lvl w:ilvl="0" w:tplc="19705B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282262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3E2"/>
    <w:rsid w:val="003A6D95"/>
    <w:rsid w:val="003B75A4"/>
    <w:rsid w:val="003D13E2"/>
    <w:rsid w:val="00755815"/>
    <w:rsid w:val="008B649F"/>
    <w:rsid w:val="009C6566"/>
    <w:rsid w:val="00B569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B1312"/>
  <w15:chartTrackingRefBased/>
  <w15:docId w15:val="{3B028F48-C8A6-4AA5-867B-29BCD0A49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13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111</Words>
  <Characters>634</Characters>
  <Application>Microsoft Office Word</Application>
  <DocSecurity>0</DocSecurity>
  <Lines>5</Lines>
  <Paragraphs>1</Paragraphs>
  <ScaleCrop>false</ScaleCrop>
  <Company/>
  <LinksUpToDate>false</LinksUpToDate>
  <CharactersWithSpaces>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Niklas Kleinworth</dc:creator>
  <cp:keywords/>
  <dc:description/>
  <cp:lastModifiedBy>Niklas Kleinworth</cp:lastModifiedBy>
  <cp:revision>1</cp:revision>
  <dcterms:created xsi:type="dcterms:W3CDTF">2024-01-30T22:56:00Z</dcterms:created>
  <dcterms:modified xsi:type="dcterms:W3CDTF">2024-01-30T23:02:00Z</dcterms:modified>
</cp:coreProperties>
</file>